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8B3" w:rsidRPr="00B948B3" w:rsidRDefault="00B948B3" w:rsidP="00B948B3">
      <w:pPr>
        <w:shd w:val="clear" w:color="auto" w:fill="FFFFFF"/>
        <w:spacing w:after="270" w:line="540" w:lineRule="atLeast"/>
        <w:outlineLvl w:val="0"/>
        <w:rPr>
          <w:rFonts w:ascii="Arial" w:eastAsia="Times New Roman" w:hAnsi="Arial" w:cs="Arial"/>
          <w:color w:val="303030"/>
          <w:kern w:val="36"/>
          <w:sz w:val="45"/>
          <w:szCs w:val="45"/>
        </w:rPr>
      </w:pPr>
      <w:r w:rsidRPr="00B948B3">
        <w:rPr>
          <w:rFonts w:ascii="Arial" w:eastAsia="Times New Roman" w:hAnsi="Arial" w:cs="Arial"/>
          <w:color w:val="303030"/>
          <w:kern w:val="36"/>
          <w:sz w:val="45"/>
          <w:szCs w:val="45"/>
        </w:rPr>
        <w:t>Созвездие-Йолдызлык 2018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ПОЛОЖЕНИЕ о проведении XVIII Открытого республиканского телевизионного молодежного фестиваля эстрадного искусства «СОЗВЕЗДИЕ - ЙОЛДЫЗЛЫК 2018»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 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1. ОБЩИЕ ПОЛОЖЕНИЯ.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1.1 Учредители и организаторы фестиваля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Фестиваль учрежден Фондом поддержки развития культуры при Президенте Республики Татарстан, министерством по делам молодежи и спорту Республики Татарстан, министерством культуры Республики Татарстан, министерством образования и науки Республики Татарстан, ОАО «Телерадиокомпания «ТНВ», казанской городской общественной организацией «Объединение творческих работников «АРТИАС», региональной молодежной общественной организацией Республики Татарстан «Созвездие-Йолдызлык», при участии Совета при Президенте Республики Татарстан по поддержке республиканского фестивального движения «Созвездие-Йолдызлык» и Совета муниципальных образований Республики Татарстан.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Фонд поддержки развития культуры при Президенте Республики Татарстан оказывает содействие в организации и проведении мероприятий фестивального движения на территории Республики Татарстан, Российской Федерации, стран ближнего и дальнего зарубежья. Формирует общественное мнение, участвует в пропаганде фестивального движения и формировании призового фонда.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Министерство по делам молодежи и спорту Республики Татарстан является координатором фестиваля и ежегодно осуществляет оперативную работу по организации и проведению фестивальных мероприятий, формирует призовой фонд, участвует в финансировании технического, ресурсного и административного обеспечения фестиваля в рамках бюджета министерства, организует участие в фестивале творчески одаренной молодежи РТ.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 xml:space="preserve">Министерство культуры Республики Татарстан обеспечивает участие в фестивале коллективов и исполнителей, относящихся к системе министерства культуры РТ, предоставляет культурные центры для проведения отборочных туров, организует работу сценарных и режиссерских групп, обеспечивает работу творческих вспомогательных 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групп (ведущих, звукорежиссеров, светорежиссеров и др.) на зональных гала-концертах и финалах.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Министерство образования и науки Республики Татарстан организует участие в фестивале дошкольников, учащихся общеобразовательных и специализированных школ РТ, студентов ССУЗов и ВУЗов.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ОАО «Телерадиокомпания «Новый Век» обеспечивает трансляции телевизионных версий зональных концертов, а также осуществляет съемки и трансляцию республиканского Гала–концерта на телеканале «ТНВ» по республике, России, странам ближнего и дальнего зарубежья, а также хранение отснятых видеоматериалов в архивах.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Казанская городская общественная организация «Объединение творческих работников «АРТИАС» и Региональная молодежная общественная организации Республики Татарстан «Созвездие-Йолдызлык», как авторы проекта, оказывают содействие оргкомитету фестиваля в организации и проведении фестивального цикла в течение календарного года, формировании общественного мнения, пропаганде фестивального движения (см. Аннотацию, выше), а также участвуют в формировании призового фонда.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Совет муниципальных образований Республики Татарстан оказывает содействие в организации и проведении фестиваля на территории республики, согласовывает график проведения фестиваля по городам и муниципальным образованиям (</w:t>
      </w:r>
      <w:hyperlink r:id="rId5" w:tgtFrame="_blank" w:history="1">
        <w:r w:rsidRPr="00B948B3">
          <w:rPr>
            <w:rFonts w:ascii="Arial" w:eastAsia="Times New Roman" w:hAnsi="Arial" w:cs="Arial"/>
            <w:color w:val="67885E"/>
            <w:sz w:val="26"/>
            <w:u w:val="single"/>
          </w:rPr>
          <w:t> см. приложение № 2</w:t>
        </w:r>
      </w:hyperlink>
      <w:r w:rsidRPr="00B948B3">
        <w:rPr>
          <w:rFonts w:ascii="Arial" w:eastAsia="Times New Roman" w:hAnsi="Arial" w:cs="Arial"/>
          <w:color w:val="303030"/>
          <w:sz w:val="26"/>
          <w:szCs w:val="26"/>
        </w:rPr>
        <w:t>). Формирует общественное мнение, участвует в формировании призового фонда и пропаганде фестивального движения, а также проводит мониторинг условий проведения фестиваля в муниципальных образованиях республики.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Совет при Президенте Республики Татарстан по поддержке республиканского фестивального движения «Созвездие-Йолдызлык» оказывает содействие в организации и проведении фестиваля, формировании общественного мнения, а также участвует в ресурсном обеспечении мероприятий фестивального цикла в течение календарного года и формировании призового фонда.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Взаимодействия между учредителями и организаторами фестиваля во время всего фестивального цикла осуществляется Советом при Президенте Республики Татарстан по поддержке республиканского фестивального движения «Созвездие-Йолдызлык», который возглавляет Премьер-министр Республики Татарстан, текущие вопросы деятельности осуществляются исполнительной дирекцией и оргкомитетом, состав которого утверждается Распоряжением Кабинета Министров Республики Татарстан.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 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2. Цели и задачи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 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2.1 </w:t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Фестиваль призван содействовать:</w:t>
      </w:r>
    </w:p>
    <w:p w:rsidR="00B948B3" w:rsidRPr="00B948B3" w:rsidRDefault="00B948B3" w:rsidP="00B948B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развитию гуманитарно-культурного образования детей дошкольного возраста, школьников, студентов и молодежи, представляющего собой единый процесс целенаправленного формирования гармонично развитой личности;</w:t>
      </w:r>
    </w:p>
    <w:p w:rsidR="00B948B3" w:rsidRPr="00B948B3" w:rsidRDefault="00B948B3" w:rsidP="00B948B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повышению социального статуса творческой личности через выступления и средства массовой информации;</w:t>
      </w:r>
    </w:p>
    <w:p w:rsidR="00B948B3" w:rsidRPr="00B948B3" w:rsidRDefault="00B948B3" w:rsidP="00B948B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повышению исполнительского мастерства участников;</w:t>
      </w:r>
    </w:p>
    <w:p w:rsidR="00B948B3" w:rsidRPr="00B948B3" w:rsidRDefault="00B948B3" w:rsidP="00B948B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созданию системы поддержки молодых талантов через выход на профессиональную сцену, телевидение и радио;</w:t>
      </w:r>
    </w:p>
    <w:p w:rsidR="00B948B3" w:rsidRPr="00B948B3" w:rsidRDefault="00B948B3" w:rsidP="00B948B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укреплению толерантных, межконфессиональных и этнических отношений молодежи Республики Татарстан;</w:t>
      </w:r>
    </w:p>
    <w:p w:rsidR="00B948B3" w:rsidRPr="00B948B3" w:rsidRDefault="00B948B3" w:rsidP="00B948B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военно-патриотическое воспитанию.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 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jc w:val="center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b/>
          <w:bCs/>
          <w:color w:val="303030"/>
          <w:sz w:val="26"/>
        </w:rPr>
        <w:t>Решаемые задачи:</w:t>
      </w:r>
    </w:p>
    <w:p w:rsidR="00B948B3" w:rsidRPr="00B948B3" w:rsidRDefault="00B948B3" w:rsidP="00B948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создание системы поиска одаренных детей и талантливой молодежи;</w:t>
      </w:r>
    </w:p>
    <w:p w:rsidR="00B948B3" w:rsidRPr="00B948B3" w:rsidRDefault="00B948B3" w:rsidP="00B948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создание банка данных одаренных детей и молодежи Республики Татарстан;</w:t>
      </w:r>
    </w:p>
    <w:p w:rsidR="00B948B3" w:rsidRPr="00B948B3" w:rsidRDefault="00B948B3" w:rsidP="00B948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укрепление профессиональных культурных связей между творческими коллективами и исполнителями;</w:t>
      </w:r>
    </w:p>
    <w:p w:rsidR="00B948B3" w:rsidRPr="00B948B3" w:rsidRDefault="00B948B3" w:rsidP="00B948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консолидация усилий государственных органов и общественных организаций в сфере поддержки творчества детей и молодежи, направленных на укрепление толерантности и взаимообогащения национальных и этнических, культурных и духовных ценностей в молодежную среду;</w:t>
      </w:r>
    </w:p>
    <w:p w:rsidR="00B948B3" w:rsidRPr="00B948B3" w:rsidRDefault="00B948B3" w:rsidP="00B948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сохранение и развитие творческого генофонда республики;</w:t>
      </w:r>
    </w:p>
    <w:p w:rsidR="00B948B3" w:rsidRPr="00B948B3" w:rsidRDefault="00B948B3" w:rsidP="00B948B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создание условий для развития общественных организаций в районах Республики Татарстан.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3. Место и время проведения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 xml:space="preserve">3.1. Фестиваль проводится ежегодно и носит зональный характер. Организаторами и координаторами мест проведения зональных туров фестиваля являются Совет Муниципальных образований РТ, муниципальные образования Республики Татарстан, муниципальные управления и отделы по делам молодежи, спорту и туризму РТ, 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муниципальные управления (отделы) культуры, муниципальные управления и отделы образования и науки.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3.2. Место и время проведения зональных туров и суперфинала фестиваля ежегодно устанавливаются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«Созвездие-Йолдызлык», Советом муниципальных образований Республики Татарстан и Фондом поддержки развития культуры при Президенте Республики Татарстан.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3.3. Фестиваль проводится в четыре этапа: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1 этап – отборочные туры – проводятся в каждом муниципальном районе республики зональными оргкомитетами, в установленные ими сроки. Отбор участников осуществляет жюри, сформированное на местах;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2 этап – полуфинал - проводится зональными оргкомитетами в сроки, установленные исполнительной дирекцией фестиваля, при обязательном участии членов жюри фестиваля, утвержденных оргкомитетом Фестиваля;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3 этап – финал – проводится зональными оргкомитетами при обязательном участии членов республиканского жюри, утвержденных оргкомитетом Фестиваля;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4 этап – суперфинал – проводится в г. Казани в сроки, установленные исполнительной дирекцией фестиваля, при обязательном участии членов жюри, утвержденных оргкомитетом Фестиваля.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4. Организационная структура фестиваля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4.1. Для подготовки и проведения фестиваля формируется организационный комитет (далее - Оргкомитет) фестиваля, который осуществляет оперативное руководство подготовкой и проведением фестиваля, определяет размер призового фонда и утверждает сроки проведения фестиваля, а также контроль за его финансированием. Оргкомитет фестиваля утверждает состав исполнительной дирекции фестиваля.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Состав исполнительной дирекции представляют авторы проекта (Казанская городская общественная организации «Объединение творческих работников «АРТИАС» и РЕГИОНАЛЬНАЯ МОЛОДЕЖНАЯ ОБЩЕСТВЕННАЯ ОРГАНИЗАЦИЯ РЕСПУБЛИКИ ТАТАРСТАН «СОЗВЕЗДИЕ-ЙОЛДЫЗЛЫК») по согласованию с Министерством по делам молодежи и спорту Республики Татарстан.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4.2. Исполнительная дирекция: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4.2.1. ведет всю оперативную работу по организации и проведению фестиваля;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4.2.2. осуществляет взаимодействие с организациями и должностными лицами, задействованными в работе по подготовке и проведению фестиваля;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4.2.3. утверждает состав творческой группы, ответственной за разработку сценария и режиссуры Гала-концерта Фестиваля.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4.3. В муниципальных образованиях республики решением исполнительной дирекции фестиваля и по согласованию с главами муниципальных образований создаются соответствующие городские и районные оргкомитеты, которые осуществляют подготовку, организацию и проведение мероприятий фестиваля на местах и несут совместную ответственность за свои обязательства и финансирование проводимых ими мероприятий фестиваля. В задачу городских и районных оргкомитетов также входят сбор заявок на участие в отборочном этапе, а также сбор и направление заявок на участие в зональном этапе; поиск и предоставление залов для проведения отборочных туров; формирование призового фонда; организация рекламной кампании отборочных туров фестиваля в средствах массовой информации; командирование лауреатов отборочных этапов для участия в зональном этапе фестиваля и лауреатов зонального этапа для учстия в финале и суперфинале фестиваля, а также обеспечение их транспортом и горячим питанием на местах согласно абз.1 п.6.9 настоящего Положения.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Зональные оргкомитеты формируются в муниципальных образованиях, установленных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«Созвездие-Йолдызлык», Советом муниципальных образований Республики Татарстан и Фондом поддержки развития культуры при Президенте Республики Татарстан. Зональные оргкомитеты осуществляют подготовку, организацию и проведение мероприятий зонального этапа; поиск и предоставление концертных залов для проведения зональных этапов и гала-концертов; формирование зонального призового фонда; составление и распечатка протоколов жюри и программ выступлений участников; организацию рекламной кампании зональных туров фестиваля в средствах массовой информации; организацию мест для переодевания участников; предоставление предложений по размещению и организации горячего питания для участников зонального этапа.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4.4. Зональные дирекции вправе вносить дополнения в данное Положение, касающиеся особенностей проведения фестиваля в своей зоне по согласованию с республиканской исполнительной дирекцией.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4.5. Фестиваль является </w:t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телевизионным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 xml:space="preserve">. Зональные оргкомитеты совместно с авторами проекта обеспечивают обязательную профессиональную съемку и монтаж телевизионных версий зональных Гала–концертов и предоставляют их на носителях Betakam SP для 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трансляции на телеканале «ТНВ». Региональные и заключительные республиканские Гала–концерты записываются и транслируются на телеканале «ТНВ» и имеют международный формат.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ОАО Телерадиокомпания «Новый Век» представляет копии отснятых видеоматериалов авторам проекта -РЕГИОНАЛЬНОЙ МОЛОДЕЖНОЙ ОБЩЕСТВЕННОЙ ОРГАНИЗАЦИЕЙ РЕСПУБЛИКИ ТАТАРСТАН «СОЗВЕЗДИЕ-ЙОЛДЫЗЛЫК» для изготовления презентаций, буклетов и других видов продукции для популяризации идей и задач Фестиваля.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5. Жюри фестиваля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5.1 Состав жюри, во главе с председателем, формируется и утверждается из известных и признанных популярных артистов, композиторов, педагогов, поэтов, продюсеров, режиссеров, журналистов, членов Совета при Президенте Республики Татарстан по поддержке республиканского фестивального движения «Созвездие-Йолдызлык», спонсоров, общественно-политических деятелей, представителей органов государственной власти, других представителей творческой интеллигенции и делового мира, способствующих популяризации идей Фестиваля.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5.2. Жюри определяет лауреатов и дипломантов Фестиваля из числа выступивших конкурсантов, получивших наибольшие количество баллов.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5.3. Решение жюри оформляется Протоколом и утверждается Председателем.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5.4. Выступления конкурсантов оцениваются по 10-балльной системе. После выставления оценок выводится средний балл. Полученный средний балл является основанием для обсуждения и принятия решения о выходе участника в следующий тур фестиваля.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5.5. При решении спорных вопросов, Председатель жюри имеет один дополнительный голос.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5.6. Решения жюри, оформленные Протоколом, окончательны, пересмотру и обжалованию не подлежат.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5.7. Все вопросы, возникающие у руководителей и участников во время проведения зональных и финальных этапов Открытого республиканского телевизионного молодежного фестиваля эстрадного искусства «Созвездие-Йолдызлык» (с 1 февраля по 30 апреля), решаются во время проведения мастер-классов и круглых столов. Несоблюдение данного пункта положения влечет за собой снятие участника с конкурса.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Критериями оценок жюри по номинациям являются: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5.9.1. Вокал - соло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Диапазон и постановка голоса, дикция, звучание, работа с микрофоном, соответствие исполняемого произведения возрасту конкурсанта, зрелищность концертного номера, артистизм конкурсанта, сценический костюм.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5.9.2. Вокальные ансамбли.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Диапазон и постановка голоса, дикция, звучание, работа с микрофоном, соответствие исполняемого произведения возрасту конкурсантов, зрелищность концертного номера, артистизм конкурсантов, сценические костюмы.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5.9.3. Хореография.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Техника исполнения, эмоциональность, сценическая культура, зрелищность, сценография, артистизм, создание сценического образа, оригинальность, индивидуальность, стиль, сценические костюмы.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5.9.4. Конферанс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Культура речи, дикция, индивидуальность, импровизация, юмор, личное обаяние, сценический костюм.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5.9.5. Лучшая музыка к песне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Содержательность, самобытность, соответствие стилевому направлению, яркость, выразительность, оригинальность. Музыкальный текст произведения должен соответствовать жанровой характеристике песни.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5.9.6. Лучший текст песни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Тема (идея), оригинальность, поэтичность метафора, богатство лексической формы, позитивная направленность, мелодичность и гармоничность языка, приветствуется соблюдение размера.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i/>
          <w:iCs/>
          <w:color w:val="303030"/>
          <w:sz w:val="26"/>
        </w:rPr>
        <w:t>5.9.7. Видеоклип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Тема (идея), оригинальность, содержательность, самобытность, соответствие стилевому направлению, яркость, выразительность, эмоциональность, зрелищность, создание образа, операторская работа, монтаж, сценарий.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6. Участники фестиваля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 xml:space="preserve">6.1. Участниками фестиваля могут быть как отдельные коллективы, так и исполнители в возрасте от 5 до 21 года, выступающие в жанре эстрады, в 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виде исключения исполнительная дирекция может разрешить выступления детей более младшего возраста.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В разновозрастных коллективах, в номинациях «Вокальные ансамбли» и «Хореография» возрастная категория коллектива определяется исходя из соотношения 75% /25%.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6.2. Участники и победители, принимавшие ранее участие в фестивале «Созвездие» при заявлении на фестиваль в следующем году в обязательном порядке представляют новый репертуар.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6.3. Участники фестиваля должны соблюдать все условия данного положения. Любое нарушение этических норм поведения конкурсантов влечет за собой лишение возможности участия в турах фестиваля на любом этапе на основании принятого решения исполнительной дирекцией Фестиваля.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6.4. Обязанности участников:</w:t>
      </w:r>
    </w:p>
    <w:p w:rsidR="00B948B3" w:rsidRPr="00B948B3" w:rsidRDefault="00B948B3" w:rsidP="00B948B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конкурсанты должны поддерживать друг друга и создавать фестивальную атмосферу дружбы и творческого вдохновения;</w:t>
      </w:r>
    </w:p>
    <w:p w:rsidR="00B948B3" w:rsidRPr="00B948B3" w:rsidRDefault="00B948B3" w:rsidP="00B948B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конкурсанты не должны принимать другие приглашения для выступлений без письменного разрешения исполнительной дирекции Фестиваля во время проведения суперфинала;</w:t>
      </w:r>
    </w:p>
    <w:p w:rsidR="00B948B3" w:rsidRPr="00B948B3" w:rsidRDefault="00B948B3" w:rsidP="00B948B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каждый конкурсант несет ответственность за любой материальный ущерб, принесенный в рамках фестивальных мероприятий;</w:t>
      </w:r>
    </w:p>
    <w:p w:rsidR="00B948B3" w:rsidRPr="00B948B3" w:rsidRDefault="00B948B3" w:rsidP="00B948B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каждый конкурсант должен заботиться о костюмах и оборудовании, необходимых ему для выступления;</w:t>
      </w:r>
    </w:p>
    <w:p w:rsidR="00B948B3" w:rsidRPr="00B948B3" w:rsidRDefault="00B948B3" w:rsidP="00B948B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руководители делегаций, педагоги и родители участников фестиваля должны быть примером высоконравственного человеческого поведения, образцом порядочности, соблюдать спокойствие, окружать заботой и вниманием всех конкурсантов, помогая им в течение всего фестивального цикла.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6.5. Коллектив или исполнитель, выразивший желание участвовать в Фестивале, подает </w:t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заявку установленного образца в соответствующий месту проживания зональный оргкомитет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 (кроме номинаций «Лучшая музыка к песне», «Лучший текст песни», «Лучший видеоклип»).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6.6. Для участия </w:t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в финале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 приглашаются творческие коллективы и исполнители, занявшие 1-е, 2-е и 3-е места на зональном туре фестиваля и получившие специальные приглашения установленного образца за подписью генерального продюсера фестиваля. </w:t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В суперфинал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 проходят участники финала, набравшие решением жюри наибольшее количество баллов.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6.7. Порядок выступления на отборочных турах определяется сроком подачи заявки.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6.8 .</w:t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Участие в фестивале коллективов и исполнителей из субъектов РФ и ближнего, дальнего зарубежья:</w:t>
      </w:r>
    </w:p>
    <w:p w:rsidR="00B948B3" w:rsidRPr="00B948B3" w:rsidRDefault="00B948B3" w:rsidP="00B948B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коллектив, исполнитель присылает в оргкомитет фестиваля видеоматериал с конкурсными номерами </w:t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до 22 марта 2017 г.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;</w:t>
      </w:r>
    </w:p>
    <w:p w:rsidR="00B948B3" w:rsidRPr="00B948B3" w:rsidRDefault="00B948B3" w:rsidP="00B948B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по итогам просмотра видеоматериала исполнительной дирекцией высылается специальное приглашение на участие в суперфинале фестиваля;</w:t>
      </w:r>
    </w:p>
    <w:p w:rsidR="00B948B3" w:rsidRPr="00B948B3" w:rsidRDefault="00B948B3" w:rsidP="00B948B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участие в суперфинале в г.Казани на общих условиях с финалистами зональных отборочных туров РТ.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b/>
          <w:bCs/>
          <w:color w:val="303030"/>
          <w:sz w:val="26"/>
        </w:rPr>
        <w:t>В зональных турах фестиваля принимают участие только коллективы и исполнители Республики Татарстан.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6.9. Финансовые условия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Проезд, проживание и питание участников зональных этапов фестиваля обеспечиваются за счет командирующей стороны.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Проживание участников финала и суперфинала, транспортный трансфер по городу, развлекательная и экскурсионная программы обеспечивается принимающей стороной.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Фестиваль проводится без организационных взносов.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7. Требования к конкурсным программам и участникам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 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7.1. Фестиваль проходит по следующим номинациям:</w:t>
      </w:r>
    </w:p>
    <w:p w:rsidR="00B948B3" w:rsidRPr="00B948B3" w:rsidRDefault="00B948B3" w:rsidP="00B948B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«Вокал-соло»;</w:t>
      </w:r>
    </w:p>
    <w:p w:rsidR="00B948B3" w:rsidRPr="00B948B3" w:rsidRDefault="00B948B3" w:rsidP="00B948B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«Вокальные ансамбли»;</w:t>
      </w:r>
    </w:p>
    <w:p w:rsidR="00B948B3" w:rsidRPr="00B948B3" w:rsidRDefault="00B948B3" w:rsidP="00B948B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«Хореография»;</w:t>
      </w:r>
    </w:p>
    <w:p w:rsidR="00B948B3" w:rsidRPr="00B948B3" w:rsidRDefault="00B948B3" w:rsidP="00B948B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«Конферанс»;</w:t>
      </w:r>
    </w:p>
    <w:p w:rsidR="00B948B3" w:rsidRPr="00B948B3" w:rsidRDefault="00B948B3" w:rsidP="00B948B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композиторская номинация «Лучшая музыка к песне»;</w:t>
      </w:r>
    </w:p>
    <w:p w:rsidR="00B948B3" w:rsidRPr="00B948B3" w:rsidRDefault="00B948B3" w:rsidP="00B948B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поэтическая номинация «Лучший текст песни»;</w:t>
      </w:r>
    </w:p>
    <w:p w:rsidR="00B948B3" w:rsidRPr="00B948B3" w:rsidRDefault="00B948B3" w:rsidP="00B948B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номинация «Видеоклип»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(Регламент Фестиваля </w:t>
      </w:r>
      <w:hyperlink r:id="rId6" w:tgtFrame="_blank" w:history="1">
        <w:r w:rsidRPr="00B948B3">
          <w:rPr>
            <w:rFonts w:ascii="Arial" w:eastAsia="Times New Roman" w:hAnsi="Arial" w:cs="Arial"/>
            <w:color w:val="67885E"/>
            <w:sz w:val="26"/>
            <w:u w:val="single"/>
          </w:rPr>
          <w:t>см. приложение № 3</w:t>
        </w:r>
      </w:hyperlink>
      <w:r w:rsidRPr="00B948B3">
        <w:rPr>
          <w:rFonts w:ascii="Arial" w:eastAsia="Times New Roman" w:hAnsi="Arial" w:cs="Arial"/>
          <w:color w:val="303030"/>
          <w:sz w:val="26"/>
          <w:szCs w:val="26"/>
        </w:rPr>
        <w:t>)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7.2. Возрастные категории (группы):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t>Номинация «Вокал-соло»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1-я младшая группа: 5-7 лет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2-я младшая группа: 8 –11 лет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Средняя группа: 12-15 лет (девочки)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lastRenderedPageBreak/>
        <w:br/>
        <w:t>Средняя группа: 12-15 лет (мальчики)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Старшая группа: 16-21 год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t>Номинация «Хореография»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Младшая группа: 5-11 лет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Средняя группа: 12-16 лет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Старшая группа: 17-21 год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t>Номинация «Конферанс»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Младшая группа: 5-9 лет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Средняя группа: 10-15 лет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Старшая группа: 16-21 год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t>Номинация «Вокальные ансамбли»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Младшая группа: 5-11 лет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Средняя группа: 12-15 лет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Старшая группа: 16-21 год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t>Номинация «Лучшая музыка к песне»</w:t>
      </w: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br/>
        <w:t>До 21 года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t>Номинация «Лучший текст песни»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До 21 года</w:t>
      </w:r>
    </w:p>
    <w:p w:rsidR="00B948B3" w:rsidRPr="00B948B3" w:rsidRDefault="00B948B3" w:rsidP="00B948B3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b/>
          <w:bCs/>
          <w:color w:val="303030"/>
          <w:sz w:val="27"/>
          <w:szCs w:val="27"/>
        </w:rPr>
        <w:t>Номинация «Видеоклип»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До 21 года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8. Подведение итогов фестиваля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 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8.1. Участники фестиваля награждаются: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b/>
          <w:bCs/>
          <w:color w:val="303030"/>
          <w:sz w:val="26"/>
        </w:rPr>
        <w:t>- лауреаты II, III степеней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 и обладатели специальных призов награждаются одноименными дипломами, денежными премиями от Правительства РТ;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- лауреаты I степени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 награждаются кубком фестиваля «Созвездие – Йолдызлык», дипломом лауреата I степени, специальной государственной стипендией Президента РТ (см. п.8.6. настоящего положения);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- обладатели Гран-при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 в двух номинациях «Вокал», «Хореография» награждаются ценным кубком «Гран-при», дипломом обладателя «Гран-при», специальной государственной стипендией Президента РТ (см. п.8.6. настоящего положения).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Все обладатели «Гран-при», лауреаты 1-й, 2-й и 3-й степеней награждаются памятными медалями фестиваля, а также призами от партнеров и спонсоров фестиваля.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Организации, предприятия, объединения различных форм собственности, средства массовой информации имеют право учреждать специальные призы участникам фестиваля, предварительно согласовав их с оргкомитетом фестиваля.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8.2. Жюри вправе не присуждать первого, второго, третьего места, а также «Гран-при», в одной или нескольких номинациях.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8.3. Обладатели «Гран-при» не имеют права принимать участие в фестивале в следующем календарном году в качестве конкурсантов.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8.4. Итогом всего годового фестивального цикла являются заключительные Гала-концерты. Концертные номера формируются режиссерской группой из коллективов и исполнителей, занявших в суперфинале призовые места. Режиссерская группа вправе привлекать дополнительно яркие номера исполнителей и коллективов, не занявших призовые места в суперфинале, для придания особой зрелищности Гала-концерту..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8.5. Исполнительная дирекция фестиваля вправе привлекать спонсорские средства для информационного обеспечения, формирования призового фонда, организационных и других расходов фестиваля. Все средства спонсоров и попечителей аккумулируются на расчетном счете РЕГИНАЛЬНОЙ МОЛОДЕЖНОЙ ОБЩЕСТВЕННОЙ ОРГАНИЗАЦИИ РЕСПУБЛИКИ ТАТАРСТАН «СОЗВЕЗДИЕ-ЙОЛДЫЗЛЫК».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8.6. Указом Президента Республики Татарстан от 29.04.2006 №УП-165 учреждены ежегодные специальные государственные стипендии для победителей открытого республиканского телевизионного молодежного фестиваля эстрадного искусства «Созвездие-Йолдызлык», выплачиваемые единовременно.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lastRenderedPageBreak/>
        <w:t>Основанием для выплаты стипендий являются протоколы конкурса за подписью председателя жюри, которые утверждаются Председателем Совета при Президенте Республике Татарстан по поддержке республиканского фестивального движения «Созвездие-Йолдызлык».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8.7. В случае поступления лауреатов и победителей открытого республиканского телевизионного молодежного фестиваля эстрадного искусства «Созвездие-Йолдызлык» в творческие ВУЗы и специализированные профессиональные учебные заведения Российской Федерации и Республики Татарстан жюри фестиваля может ходатайствовать перед Президентом Республики Татарстан об оплате обучения студентов по профильному образованию.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8.8. Оргкомитет фестиваля оставляет за собой право выходить с предложениями к Президенту Республики Татарстан о присуждении руководителям коллективов и исполнителей, участвующих в фестивале, званий - «Заслуженный работник культуры Республики Татарстан», «Заслуженный деятель искусств Республики Татарстан», «Заслуженный артист Республики Татарстан».</w:t>
      </w:r>
    </w:p>
    <w:p w:rsidR="00B948B3" w:rsidRPr="00B948B3" w:rsidRDefault="00B948B3" w:rsidP="00B948B3">
      <w:pPr>
        <w:shd w:val="clear" w:color="auto" w:fill="FFFFFF"/>
        <w:spacing w:before="300" w:after="240" w:line="360" w:lineRule="atLeast"/>
        <w:jc w:val="center"/>
        <w:outlineLvl w:val="1"/>
        <w:rPr>
          <w:rFonts w:ascii="Arial" w:eastAsia="Times New Roman" w:hAnsi="Arial" w:cs="Arial"/>
          <w:color w:val="303030"/>
          <w:sz w:val="27"/>
          <w:szCs w:val="27"/>
        </w:rPr>
      </w:pPr>
      <w:r w:rsidRPr="00B948B3">
        <w:rPr>
          <w:rFonts w:ascii="Arial" w:eastAsia="Times New Roman" w:hAnsi="Arial" w:cs="Arial"/>
          <w:color w:val="303030"/>
          <w:sz w:val="27"/>
          <w:szCs w:val="27"/>
        </w:rPr>
        <w:t>9 Адреса и контактные телефоны исполнительной дирекции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color w:val="303030"/>
          <w:sz w:val="26"/>
          <w:szCs w:val="26"/>
        </w:rPr>
        <w:t>420111, г.Казань, ул.К.Маркса, д.23/6, тел./факс: (843) 238-00-63, 238-43-17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  <w:t>e-mail: </w:t>
      </w:r>
      <w:hyperlink r:id="rId7" w:history="1">
        <w:r w:rsidRPr="00B948B3">
          <w:rPr>
            <w:rFonts w:ascii="Arial" w:eastAsia="Times New Roman" w:hAnsi="Arial" w:cs="Arial"/>
            <w:color w:val="67885E"/>
            <w:sz w:val="26"/>
            <w:u w:val="single"/>
          </w:rPr>
          <w:t>yold-rt@mail.ru</w:t>
        </w:r>
      </w:hyperlink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br/>
      </w:r>
      <w:r w:rsidRPr="00B948B3">
        <w:rPr>
          <w:rFonts w:ascii="Arial" w:eastAsia="Times New Roman" w:hAnsi="Arial" w:cs="Arial"/>
          <w:b/>
          <w:bCs/>
          <w:color w:val="303030"/>
          <w:sz w:val="26"/>
        </w:rPr>
        <w:t>Официальный сайт Фестиваля www.yold.ru</w:t>
      </w:r>
    </w:p>
    <w:p w:rsidR="00B948B3" w:rsidRPr="00B948B3" w:rsidRDefault="00B948B3" w:rsidP="00B948B3">
      <w:pPr>
        <w:shd w:val="clear" w:color="auto" w:fill="FFFFFF"/>
        <w:spacing w:before="360" w:after="360" w:line="240" w:lineRule="auto"/>
        <w:rPr>
          <w:rFonts w:ascii="Arial" w:eastAsia="Times New Roman" w:hAnsi="Arial" w:cs="Arial"/>
          <w:color w:val="303030"/>
          <w:sz w:val="26"/>
          <w:szCs w:val="26"/>
        </w:rPr>
      </w:pPr>
      <w:r w:rsidRPr="00B948B3">
        <w:rPr>
          <w:rFonts w:ascii="Arial" w:eastAsia="Times New Roman" w:hAnsi="Arial" w:cs="Arial"/>
          <w:b/>
          <w:bCs/>
          <w:color w:val="303030"/>
          <w:sz w:val="26"/>
        </w:rPr>
        <w:t>Источник : </w:t>
      </w:r>
      <w:r w:rsidRPr="00B948B3">
        <w:rPr>
          <w:rFonts w:ascii="Arial" w:eastAsia="Times New Roman" w:hAnsi="Arial" w:cs="Arial"/>
          <w:color w:val="303030"/>
          <w:sz w:val="26"/>
          <w:szCs w:val="26"/>
        </w:rPr>
        <w:t>http://www.yold.ru/node/14</w:t>
      </w:r>
    </w:p>
    <w:p w:rsidR="00BA2FDF" w:rsidRDefault="00B948B3" w:rsidP="00B948B3">
      <w:r w:rsidRPr="00B948B3">
        <w:rPr>
          <w:rFonts w:ascii="Arial" w:eastAsia="Times New Roman" w:hAnsi="Arial" w:cs="Arial"/>
          <w:color w:val="303030"/>
          <w:sz w:val="26"/>
          <w:szCs w:val="26"/>
          <w:shd w:val="clear" w:color="auto" w:fill="FFFFFF"/>
        </w:rPr>
        <w:t>Последнее обновление: 11 января 2018, 14:47</w:t>
      </w:r>
    </w:p>
    <w:sectPr w:rsidR="00BA2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B417C"/>
    <w:multiLevelType w:val="multilevel"/>
    <w:tmpl w:val="76A86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EC45AA"/>
    <w:multiLevelType w:val="multilevel"/>
    <w:tmpl w:val="96D04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7F0AC1"/>
    <w:multiLevelType w:val="multilevel"/>
    <w:tmpl w:val="9358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3D59D3"/>
    <w:multiLevelType w:val="multilevel"/>
    <w:tmpl w:val="91226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205835"/>
    <w:multiLevelType w:val="multilevel"/>
    <w:tmpl w:val="6388E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948B3"/>
    <w:rsid w:val="00B948B3"/>
    <w:rsid w:val="00BA2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48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B948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B948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48B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B948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B948B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B94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948B3"/>
    <w:rPr>
      <w:color w:val="0000FF"/>
      <w:u w:val="single"/>
    </w:rPr>
  </w:style>
  <w:style w:type="character" w:styleId="a5">
    <w:name w:val="Strong"/>
    <w:basedOn w:val="a0"/>
    <w:uiPriority w:val="22"/>
    <w:qFormat/>
    <w:rsid w:val="00B948B3"/>
    <w:rPr>
      <w:b/>
      <w:bCs/>
    </w:rPr>
  </w:style>
  <w:style w:type="character" w:styleId="a6">
    <w:name w:val="Emphasis"/>
    <w:basedOn w:val="a0"/>
    <w:uiPriority w:val="20"/>
    <w:qFormat/>
    <w:rsid w:val="00B948B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9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old-rt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di.sk/i/X3MLUOy03PejQJ" TargetMode="External"/><Relationship Id="rId5" Type="http://schemas.openxmlformats.org/officeDocument/2006/relationships/hyperlink" Target="http://www.yold.ru/node/193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3285</Words>
  <Characters>18725</Characters>
  <Application>Microsoft Office Word</Application>
  <DocSecurity>0</DocSecurity>
  <Lines>156</Lines>
  <Paragraphs>43</Paragraphs>
  <ScaleCrop>false</ScaleCrop>
  <Company/>
  <LinksUpToDate>false</LinksUpToDate>
  <CharactersWithSpaces>21967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Ruziya</dc:creator>
  <cp:keywords/>
  <dc:description/>
  <cp:lastModifiedBy>Ruziya</cp:lastModifiedBy>
  <cp:revision>2</cp:revision>
  <dcterms:created xsi:type="dcterms:W3CDTF">2018-01-26T07:47:00Z</dcterms:created>
  <dcterms:modified xsi:type="dcterms:W3CDTF">2018-01-26T07:47:00Z</dcterms:modified>
</cp:coreProperties>
</file>